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600"/>
        <w:jc w:val="center"/>
      </w:pPr>
      <w:r>
        <w:rPr>
          <w:b/>
          <w:bCs/>
          <w:color w:val="2E4D8A"/>
          <w:sz w:val="52"/>
          <w:szCs w:val="52"/>
        </w:rPr>
        <w:t xml:space="preserve">企　画　書</w:t>
      </w:r>
    </w:p>
    <w:p>
      <w:pPr>
        <w:spacing w:after="80" w:before="80"/>
        <w:jc w:val="center"/>
      </w:pPr>
      <w:r>
        <w:rPr>
          <w:b/>
          <w:bCs/>
          <w:sz w:val="40"/>
          <w:szCs w:val="40"/>
        </w:rPr>
        <w:t xml:space="preserve">春の地域交流フェスタ 2026</w:t>
      </w:r>
    </w:p>
    <w:p>
      <w:pPr>
        <w:spacing w:after="60" w:before="60"/>
        <w:jc w:val="center"/>
      </w:pPr>
      <w:r>
        <w:rPr>
          <w:i/>
          <w:iCs/>
          <w:color w:val="555555"/>
          <w:sz w:val="26"/>
          <w:szCs w:val="26"/>
        </w:rPr>
        <w:t xml:space="preserve">〜つながる、ひろがる、地域の絆〜</w:t>
      </w:r>
    </w:p>
    <w:p>
      <w:pPr>
        <w:spacing w:after="80" w:before="80"/>
      </w:pPr>
      <w:r>
        <w:rPr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4626"/>
      </w:tblGrid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主　　管</w:t>
            </w:r>
          </w:p>
        </w:tc>
        <w:tc>
          <w:tcPr>
            <w:tcW w:type="dxa" w:w="46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地域商店会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起案者</w:t>
            </w:r>
          </w:p>
        </w:tc>
        <w:tc>
          <w:tcPr>
            <w:tcW w:type="dxa" w:w="46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山田 太郎（実行委員長）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作成日</w:t>
            </w:r>
          </w:p>
        </w:tc>
        <w:tc>
          <w:tcPr>
            <w:tcW w:type="dxa" w:w="46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2026年5月24日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承認希望日</w:t>
            </w:r>
          </w:p>
        </w:tc>
        <w:tc>
          <w:tcPr>
            <w:tcW w:type="dxa" w:w="46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2026年6月15日までに承認いただきたい</w:t>
            </w:r>
          </w:p>
        </w:tc>
      </w:tr>
    </w:tbl>
    <w:p>
      <w:pPr>
        <w:spacing w:after="80" w:before="80"/>
      </w:pPr>
      <w:r>
        <w:rPr>
          <w:sz w:val="20"/>
          <w:szCs w:val="20"/>
        </w:rPr>
        <w:t xml:space="preserve"/>
      </w:r>
    </w:p>
    <w:p>
      <w:pPr>
        <w:pStyle w:val="Heading1"/>
        <w:spacing w:after="120" w:before="280"/>
      </w:pPr>
      <w:r>
        <w:rPr>
          <w:b/>
          <w:bCs/>
          <w:color w:val="2E4D8A"/>
          <w:sz w:val="28"/>
          <w:szCs w:val="28"/>
        </w:rPr>
        <w:t xml:space="preserve">1．基本情報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6826"/>
      </w:tblGrid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企画名称</w:t>
            </w:r>
          </w:p>
        </w:tc>
        <w:tc>
          <w:tcPr>
            <w:tcW w:type="dxa" w:w="68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春の地域交流フェスタ 2026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企画区分</w:t>
            </w:r>
          </w:p>
        </w:tc>
        <w:tc>
          <w:tcPr>
            <w:tcW w:type="dxa" w:w="68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イベント（地域交流・商店街活性化）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主管部署・担当</w:t>
            </w:r>
          </w:p>
        </w:tc>
        <w:tc>
          <w:tcPr>
            <w:tcW w:type="dxa" w:w="68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地域商店会　実行委員長：山田 太郎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関連部署</w:t>
            </w:r>
          </w:p>
        </w:tc>
        <w:tc>
          <w:tcPr>
            <w:tcW w:type="dxa" w:w="68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佐藤（副委員長）、高橋（広報）、田中（企画）、小林（地域連携）、鈴木（会計）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企画期間</w:t>
            </w:r>
          </w:p>
        </w:tc>
        <w:tc>
          <w:tcPr>
            <w:tcW w:type="dxa" w:w="68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2026年5月〜2026年8月（約3ヶ月）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開催日時</w:t>
            </w:r>
          </w:p>
        </w:tc>
        <w:tc>
          <w:tcPr>
            <w:tcW w:type="dxa" w:w="68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2026年8月予定（日曜日）　10:00〜20:00（夜間延長対応）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開催場所</w:t>
            </w:r>
          </w:p>
        </w:tc>
        <w:tc>
          <w:tcPr>
            <w:tcW w:type="dxa" w:w="68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中央公園 多目的広場（昨年と同会場）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対象・受益者</w:t>
            </w:r>
          </w:p>
        </w:tc>
        <w:tc>
          <w:tcPr>
            <w:tcW w:type="dxa" w:w="68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地域住民全般（子育て世帯・高齢者・若者・商店街事業者）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想定来場者数</w:t>
            </w:r>
          </w:p>
        </w:tc>
        <w:tc>
          <w:tcPr>
            <w:tcW w:type="dxa" w:w="68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400〜500名（前年350名実績より約20〜40%増を目標）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入場料</w:t>
            </w:r>
          </w:p>
        </w:tc>
        <w:tc>
          <w:tcPr>
            <w:tcW w:type="dxa" w:w="68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無料</w:t>
            </w:r>
          </w:p>
        </w:tc>
      </w:tr>
    </w:tbl>
    <w:p>
      <w:pPr>
        <w:spacing w:after="80" w:before="80"/>
      </w:pPr>
      <w:r>
        <w:rPr>
          <w:sz w:val="20"/>
          <w:szCs w:val="20"/>
        </w:rPr>
        <w:t xml:space="preserve"/>
      </w:r>
    </w:p>
    <w:p>
      <w:pPr>
        <w:pStyle w:val="Heading1"/>
        <w:spacing w:after="120" w:before="280"/>
      </w:pPr>
      <w:r>
        <w:rPr>
          <w:b/>
          <w:bCs/>
          <w:color w:val="2E4D8A"/>
          <w:sz w:val="28"/>
          <w:szCs w:val="28"/>
        </w:rPr>
        <w:t xml:space="preserve">2．背景・課題認識</w:t>
      </w:r>
    </w:p>
    <w:p>
      <w:pPr>
        <w:pStyle w:val="Heading2"/>
        <w:spacing w:after="80" w:before="200"/>
      </w:pPr>
      <w:r>
        <w:rPr>
          <w:b/>
          <w:bCs/>
          <w:color w:val="2E4D8A"/>
          <w:sz w:val="24"/>
          <w:szCs w:val="24"/>
        </w:rPr>
        <w:t xml:space="preserve">2-1. 現状と背景</w:t>
      </w:r>
    </w:p>
    <w:p>
      <w:pPr>
        <w:spacing w:after="60" w:before="60"/>
      </w:pPr>
      <w:r>
        <w:rPr>
          <w:sz w:val="20"/>
          <w:szCs w:val="20"/>
        </w:rPr>
        <w:t xml:space="preserve">2025年5月18日（日）に「春の地域交流フェスタ」を初開催し、約350名が来場した。子ども向け企画や商店街ブースが好評を博し、世代を超えた交流が生まれるなど、イベントの目的を概ね達成した。</w:t>
      </w:r>
    </w:p>
    <w:p>
      <w:pPr>
        <w:spacing w:after="60" w:before="60"/>
      </w:pPr>
      <w:r>
        <w:rPr>
          <w:sz w:val="20"/>
          <w:szCs w:val="20"/>
        </w:rPr>
        <w:t xml:space="preserve">一方、アンケート（n=100）では、総合満足度の平均が4.0点（5点満点）と高評価であった一方、以下の構造的課題が顕在化した。</w:t>
      </w:r>
    </w:p>
    <w:p>
      <w:pPr>
        <w:spacing w:after="80" w:before="80"/>
      </w:pPr>
      <w:r>
        <w:rPr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課題項目</w:t>
            </w:r>
          </w:p>
        </w:tc>
        <w:tc>
          <w:tcPr>
            <w:tcW w:type="dxa" w:w="6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主な根拠・データ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① 案内・誘導の不足</w:t>
            </w:r>
          </w:p>
        </w:tc>
        <w:tc>
          <w:tcPr>
            <w:tcW w:type="dxa" w:w="6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案内表示満足度：平均3.1点（最低スコア）。「案内が分からない」「どこに何があるか不明」が改善要望首位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② スタッフ不足・オペレーション</w:t>
            </w:r>
          </w:p>
        </w:tc>
        <w:tc>
          <w:tcPr>
            <w:tcW w:type="dxa" w:w="6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スタッフ対応満足度：平均3.7点。「スタッフが忙しそう」「行列整理が不十分」の指摘複数あり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③ カフェエリアの収容・オペレーション</w:t>
            </w:r>
          </w:p>
        </w:tc>
        <w:tc>
          <w:tcPr>
            <w:tcW w:type="dxa" w:w="6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「席が少ない」「行列が長い」「回転が遅い」「注文方法が分からない」等カフェ関連意見が最多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④ 集客・事前周知の不足</w:t>
            </w:r>
          </w:p>
        </w:tc>
        <w:tc>
          <w:tcPr>
            <w:tcW w:type="dxa" w:w="6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当日まで周知が口コミ・チラシ中心で、潜在的来場者へのリーチが弱かった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⑤ 閉催時間の早さ</w:t>
            </w:r>
          </w:p>
        </w:tc>
        <w:tc>
          <w:tcPr>
            <w:tcW w:type="dxa" w:w="6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16:00終了のため「昼過ぎに来たら終わっていた」との声。夕方以降の来場需要が未対応</w:t>
            </w:r>
          </w:p>
        </w:tc>
      </w:tr>
    </w:tbl>
    <w:p>
      <w:pPr>
        <w:pStyle w:val="Heading2"/>
        <w:spacing w:after="80" w:before="200"/>
      </w:pPr>
      <w:r>
        <w:rPr>
          <w:b/>
          <w:bCs/>
          <w:color w:val="2E4D8A"/>
          <w:sz w:val="24"/>
          <w:szCs w:val="24"/>
        </w:rPr>
        <w:t xml:space="preserve">2-2. 解決すべき課題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sz w:val="20"/>
          <w:szCs w:val="20"/>
        </w:rPr>
        <w:t xml:space="preserve">カフェエリアの席数不足・提供オペレーション・メニュー拡充による満足度向上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sz w:val="20"/>
          <w:szCs w:val="20"/>
        </w:rPr>
        <w:t xml:space="preserve">夜間延長（〜20:00）による来場機会の拡大と夕暮れ・ライトアップ等の新規体験価値創出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sz w:val="20"/>
          <w:szCs w:val="20"/>
        </w:rPr>
        <w:t xml:space="preserve">SNS・動画を活用した事前広報強化で認知度向上と来場者数拡大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sz w:val="20"/>
          <w:szCs w:val="20"/>
        </w:rPr>
        <w:t xml:space="preserve">案内表示・スタッフ配置の抜本的見直しによる運営品質の向上</w:t>
      </w:r>
    </w:p>
    <w:p>
      <w:pPr>
        <w:spacing w:after="80" w:before="80"/>
      </w:pPr>
      <w:r>
        <w:rPr>
          <w:sz w:val="20"/>
          <w:szCs w:val="20"/>
        </w:rPr>
        <w:t xml:space="preserve"/>
      </w:r>
    </w:p>
    <w:p>
      <w:pPr>
        <w:pStyle w:val="Heading1"/>
        <w:spacing w:after="120" w:before="280"/>
      </w:pPr>
      <w:r>
        <w:rPr>
          <w:b/>
          <w:bCs/>
          <w:color w:val="2E4D8A"/>
          <w:sz w:val="28"/>
          <w:szCs w:val="28"/>
        </w:rPr>
        <w:t xml:space="preserve">3．目的・目標・成功指標</w:t>
      </w:r>
    </w:p>
    <w:p>
      <w:pPr>
        <w:pStyle w:val="Heading2"/>
        <w:spacing w:after="80" w:before="200"/>
      </w:pPr>
      <w:r>
        <w:rPr>
          <w:b/>
          <w:bCs/>
          <w:color w:val="2E4D8A"/>
          <w:sz w:val="24"/>
          <w:szCs w:val="24"/>
        </w:rPr>
        <w:t xml:space="preserve">3-1. 企画の目的</w:t>
      </w:r>
    </w:p>
    <w:p>
      <w:pPr>
        <w:spacing w:after="60" w:before="60"/>
      </w:pPr>
      <w:r>
        <w:rPr>
          <w:sz w:val="20"/>
          <w:szCs w:val="20"/>
        </w:rPr>
        <w:t xml:space="preserve">地域住民同士の交流をさらに深めるとともに、カフェエリア拡充・夜間延長・SNS広報という3つの重点改善を通じて、前年よりも多くの世代・時間帯に開かれた地域イベントとして進化させる。</w:t>
      </w:r>
    </w:p>
    <w:p>
      <w:pPr>
        <w:pStyle w:val="Heading2"/>
        <w:spacing w:after="80" w:before="200"/>
      </w:pPr>
      <w:r>
        <w:rPr>
          <w:b/>
          <w:bCs/>
          <w:color w:val="2E4D8A"/>
          <w:sz w:val="24"/>
          <w:szCs w:val="24"/>
        </w:rPr>
        <w:t xml:space="preserve">3-2. 目標・期待効果・成功指標（KPI）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3200"/>
        <w:gridCol w:w="3026"/>
      </w:tblGrid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目標・目的</w:t>
            </w:r>
          </w:p>
        </w:tc>
        <w:tc>
          <w:tcPr>
            <w:tcW w:type="dxa" w:w="3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期待される効果</w:t>
            </w:r>
          </w:p>
        </w:tc>
        <w:tc>
          <w:tcPr>
            <w:tcW w:type="dxa" w:w="3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成功指標（KPI）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来場者数を前年比約30%増の450名以上とする</w:t>
            </w:r>
          </w:p>
        </w:tc>
        <w:tc>
          <w:tcPr>
            <w:tcW w:type="dxa" w:w="3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夜間延長・SNS広報による新規層（20〜30代・夕方来場者）の獲得</w:t>
            </w:r>
          </w:p>
        </w:tc>
        <w:tc>
          <w:tcPr>
            <w:tcW w:type="dxa" w:w="3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当日来場者数カウント 450名以上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総合満足度を前年（4.0点）から4.3点以上に引き上げる</w:t>
            </w:r>
          </w:p>
        </w:tc>
        <w:tc>
          <w:tcPr>
            <w:tcW w:type="dxa" w:w="3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カフェ改善・案内充実・スタッフ強化による体験品質向上</w:t>
            </w:r>
          </w:p>
        </w:tc>
        <w:tc>
          <w:tcPr>
            <w:tcW w:type="dxa" w:w="3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アンケート総合満足度平均 4.3点以上（5点満点）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SNS事前告知でリーチ1,000以上を達成する</w:t>
            </w:r>
          </w:p>
        </w:tc>
        <w:tc>
          <w:tcPr>
            <w:tcW w:type="dxa" w:w="3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地域外への認知拡大、次年度来場者数増加への基盤づくり</w:t>
            </w:r>
          </w:p>
        </w:tc>
        <w:tc>
          <w:tcPr>
            <w:tcW w:type="dxa" w:w="3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公式SNS投稿のインプレッション合計 1,000以上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カフェ利用者満足度を向上させる（着席率80%以上）</w:t>
            </w:r>
          </w:p>
        </w:tc>
        <w:tc>
          <w:tcPr>
            <w:tcW w:type="dxa" w:w="3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カフェ収益増加・商店会メンバーの売上向上</w:t>
            </w:r>
          </w:p>
        </w:tc>
        <w:tc>
          <w:tcPr>
            <w:tcW w:type="dxa" w:w="3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アンケートカフェ満足度平均 4.0点以上、売り切れ投稿比率50%減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再来場意向率を前年（約85%）から90%以上に向上させる</w:t>
            </w:r>
          </w:p>
        </w:tc>
        <w:tc>
          <w:tcPr>
            <w:tcW w:type="dxa" w:w="3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リピーター基盤の強化・地域コミュニティへの定着</w:t>
            </w:r>
          </w:p>
        </w:tc>
        <w:tc>
          <w:tcPr>
            <w:tcW w:type="dxa" w:w="3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アンケート再来場意向 5点回答者割合 90%以上</w:t>
            </w:r>
          </w:p>
        </w:tc>
      </w:tr>
    </w:tbl>
    <w:p>
      <w:pPr>
        <w:spacing w:after="80" w:before="80"/>
      </w:pPr>
      <w:r>
        <w:rPr>
          <w:sz w:val="20"/>
          <w:szCs w:val="20"/>
        </w:rPr>
        <w:t xml:space="preserve"/>
      </w:r>
    </w:p>
    <w:p>
      <w:pPr>
        <w:pStyle w:val="Heading1"/>
        <w:spacing w:after="120" w:before="280"/>
      </w:pPr>
      <w:r>
        <w:rPr>
          <w:b/>
          <w:bCs/>
          <w:color w:val="2E4D8A"/>
          <w:sz w:val="28"/>
          <w:szCs w:val="28"/>
        </w:rPr>
        <w:t xml:space="preserve">4．実施内容・アプローチ</w:t>
      </w:r>
    </w:p>
    <w:p>
      <w:pPr>
        <w:pStyle w:val="Heading2"/>
        <w:spacing w:after="80" w:before="200"/>
      </w:pPr>
      <w:r>
        <w:rPr>
          <w:b/>
          <w:bCs/>
          <w:color w:val="2E4D8A"/>
          <w:sz w:val="24"/>
          <w:szCs w:val="24"/>
        </w:rPr>
        <w:t xml:space="preserve">4-1. 基本方針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sz w:val="20"/>
          <w:szCs w:val="20"/>
        </w:rPr>
        <w:t xml:space="preserve">前年の成功要素（子ども向け企画・商店街ブース・世代間交流）を維持しつつ、3点の重点改善に集中投資する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sz w:val="20"/>
          <w:szCs w:val="20"/>
        </w:rPr>
        <w:t xml:space="preserve">PDCAサイクルを意識し、当日アンケートと来場者数データを次年度改善に直結させる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sz w:val="20"/>
          <w:szCs w:val="20"/>
        </w:rPr>
        <w:t xml:space="preserve">地域資源（ボランティア・商店会員・地域団体）を最大限活用し、過剰な外部委託費を抑制する</w:t>
      </w:r>
    </w:p>
    <w:p>
      <w:pPr>
        <w:pStyle w:val="Heading2"/>
        <w:spacing w:after="80" w:before="200"/>
      </w:pPr>
      <w:r>
        <w:rPr>
          <w:b/>
          <w:bCs/>
          <w:color w:val="2E4D8A"/>
          <w:sz w:val="24"/>
          <w:szCs w:val="24"/>
        </w:rPr>
        <w:t xml:space="preserve">4-2. 重点改善①　カフェエリアの拡充</w:t>
      </w:r>
    </w:p>
    <w:p>
      <w:pPr>
        <w:spacing w:after="60" w:before="60"/>
      </w:pPr>
      <w:r>
        <w:rPr>
          <w:sz w:val="20"/>
          <w:szCs w:val="20"/>
        </w:rPr>
        <w:t xml:space="preserve">前年アンケートで最も意見が多かったカフェ関連の課題（席不足・長蛇の列・回転率・メニュー少・注文方法不明）を総合的に改善する。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5226"/>
        <w:gridCol w:w="1800"/>
      </w:tblGrid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施策</w:t>
            </w:r>
          </w:p>
        </w:tc>
        <w:tc>
          <w:tcPr>
            <w:tcW w:type="dxa" w:w="5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内容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担当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座席数拡張</w:t>
            </w:r>
          </w:p>
        </w:tc>
        <w:tc>
          <w:tcPr>
            <w:tcW w:type="dxa" w:w="5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テーブル・チェアを前年比1.5倍に増設。日陰確保のためタープを追加設置（前年10張→15張想定）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佐藤・田中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オーダー方式改善</w:t>
            </w:r>
          </w:p>
        </w:tc>
        <w:tc>
          <w:tcPr>
            <w:tcW w:type="dxa" w:w="5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QRコードによる事前注文導入を検討。現金のみ→電子マネー・QR決済対応を推進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鈴木・田中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メニュー拡充</w:t>
            </w:r>
          </w:p>
        </w:tc>
        <w:tc>
          <w:tcPr>
            <w:tcW w:type="dxa" w:w="5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コーヒー・焼き菓子に加え、夕方以降向けのアルコールなしホット飲料・夜スイーツを追加。子ども向けメニューを充実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田中・小林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スタッフ増員</w:t>
            </w:r>
          </w:p>
        </w:tc>
        <w:tc>
          <w:tcPr>
            <w:tcW w:type="dxa" w:w="5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カフェ専属スタッフを前年より2名増員。ピーク時（11〜13時・17〜19時）に集中配置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山田・佐藤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整理券・回転管理</w:t>
            </w:r>
          </w:p>
        </w:tc>
        <w:tc>
          <w:tcPr>
            <w:tcW w:type="dxa" w:w="5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混雑時は番号札システムを導入。30分待ち目安を都度アナウンス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高橋・田中</w:t>
            </w:r>
          </w:p>
        </w:tc>
      </w:tr>
    </w:tbl>
    <w:p>
      <w:pPr>
        <w:pStyle w:val="Heading2"/>
        <w:spacing w:after="80" w:before="200"/>
      </w:pPr>
      <w:r>
        <w:rPr>
          <w:b/>
          <w:bCs/>
          <w:color w:val="2E4D8A"/>
          <w:sz w:val="24"/>
          <w:szCs w:val="24"/>
        </w:rPr>
        <w:t xml:space="preserve">4-3. 重点改善②　夜間開催延長（〜20:00）</w:t>
      </w:r>
    </w:p>
    <w:p>
      <w:pPr>
        <w:spacing w:after="60" w:before="60"/>
      </w:pPr>
      <w:r>
        <w:rPr>
          <w:sz w:val="20"/>
          <w:szCs w:val="20"/>
        </w:rPr>
        <w:t xml:space="preserve">前年の16:00終了から20:00まで延長し、昼間来場が難しい世代（20〜30代会社員・夕方以降に外出する家族）を取り込む。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5226"/>
        <w:gridCol w:w="1800"/>
      </w:tblGrid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施策</w:t>
            </w:r>
          </w:p>
        </w:tc>
        <w:tc>
          <w:tcPr>
            <w:tcW w:type="dxa" w:w="5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内容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担当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ライトアップ演出</w:t>
            </w:r>
          </w:p>
        </w:tc>
        <w:tc>
          <w:tcPr>
            <w:tcW w:type="dxa" w:w="5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日没後（18:00頃）にLED照明・提灯等でナイトフェスタ雰囲気を演出。昨年内装業者（ファンタジー空間デザイン）と継続交渉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田中・小林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夕方以降のプログラム</w:t>
            </w:r>
          </w:p>
        </w:tc>
        <w:tc>
          <w:tcPr>
            <w:tcW w:type="dxa" w:w="5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地元バンド・アコースティックライブ等の夕方専用コンテンツを追加（音量・騒音対策を前提）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田中・高橋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安全対策</w:t>
            </w:r>
          </w:p>
        </w:tc>
        <w:tc>
          <w:tcPr>
            <w:tcW w:type="dxa" w:w="5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夜間照明の安全確認。スタッフ夜間シフト体制を整備。終了後の撤収完了目標：21:30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山田・佐藤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近隣対応</w:t>
            </w:r>
          </w:p>
        </w:tc>
        <w:tc>
          <w:tcPr>
            <w:tcW w:type="dxa" w:w="5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夜間延長に伴い、近隣住民への事前案内を従来より早期・詳細に実施（延長理由・終了時刻・騒音対策を明記）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小林・高橋</w:t>
            </w:r>
          </w:p>
        </w:tc>
      </w:tr>
    </w:tbl>
    <w:p>
      <w:pPr>
        <w:pStyle w:val="Heading2"/>
        <w:spacing w:after="80" w:before="200"/>
      </w:pPr>
      <w:r>
        <w:rPr>
          <w:b/>
          <w:bCs/>
          <w:color w:val="2E4D8A"/>
          <w:sz w:val="24"/>
          <w:szCs w:val="24"/>
        </w:rPr>
        <w:t xml:space="preserve">4-4. 重点改善③　SNS・動画を活用した事前広報</w:t>
      </w:r>
    </w:p>
    <w:p>
      <w:pPr>
        <w:spacing w:after="60" w:before="60"/>
      </w:pPr>
      <w:r>
        <w:rPr>
          <w:sz w:val="20"/>
          <w:szCs w:val="20"/>
        </w:rPr>
        <w:t xml:space="preserve">前年はチラシ・口コミ中心だった告知手法を刷新し、SNSと動画コンテンツを軸とした事前広報戦略を展開する。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5226"/>
        <w:gridCol w:w="1800"/>
      </w:tblGrid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施策</w:t>
            </w:r>
          </w:p>
        </w:tc>
        <w:tc>
          <w:tcPr>
            <w:tcW w:type="dxa" w:w="5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内容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担当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公式SNS開設</w:t>
            </w:r>
          </w:p>
        </w:tc>
        <w:tc>
          <w:tcPr>
            <w:tcW w:type="dxa" w:w="5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Instagram・X（旧Twitter）の公式アカウントを開設。開催2ヶ月前から週1〜2回投稿。昨年の写真・来場者の声を活用した告知投稿を展開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高橋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プロモーション動画制作</w:t>
            </w:r>
          </w:p>
        </w:tc>
        <w:tc>
          <w:tcPr>
            <w:tcW w:type="dxa" w:w="5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昨年の様子をまとめた1〜2分のPR動画を制作。YouTube・Instagram Reels・TikTokで配信。外部映像制作費または地域の映像志望者との協働を検討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高橋・田中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地域メディア連携</w:t>
            </w:r>
          </w:p>
        </w:tc>
        <w:tc>
          <w:tcPr>
            <w:tcW w:type="dxa" w:w="5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地域コミュニティFMやフリーペーパーへの掲載依頼を継続。SNSとの相乗効果を狙う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小林・高橋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ハッシュタグ企画</w:t>
            </w:r>
          </w:p>
        </w:tc>
        <w:tc>
          <w:tcPr>
            <w:tcW w:type="dxa" w:w="5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公式ハッシュタグ「#春の地域交流フェスタ2026」を設定。参加者投稿を促進し、二次拡散を狙う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高橋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当日ライブ配信</w:t>
            </w:r>
          </w:p>
        </w:tc>
        <w:tc>
          <w:tcPr>
            <w:tcW w:type="dxa" w:w="5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開催当日のハイライトをInstagramライブ等で配信。夜間ライトアップシーンを重点的に発信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高橋・田中</w:t>
            </w:r>
          </w:p>
        </w:tc>
      </w:tr>
    </w:tbl>
    <w:p>
      <w:pPr>
        <w:pStyle w:val="Heading2"/>
        <w:spacing w:after="80" w:before="200"/>
      </w:pPr>
      <w:r>
        <w:rPr>
          <w:b/>
          <w:bCs/>
          <w:color w:val="2E4D8A"/>
          <w:sz w:val="24"/>
          <w:szCs w:val="24"/>
        </w:rPr>
        <w:t xml:space="preserve">4-5. 継続実施コンテンツ（前年踏襲）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sz w:val="20"/>
          <w:szCs w:val="20"/>
        </w:rPr>
        <w:t xml:space="preserve">子ども向けワークショップ（工作・読み聞かせ）：2枠継続（前年最高評価コンテンツ）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sz w:val="20"/>
          <w:szCs w:val="20"/>
        </w:rPr>
        <w:t xml:space="preserve">地元商店会による飲食・物販ブース：出店者を前年より増加（目標：前年10ブース→15ブース）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sz w:val="20"/>
          <w:szCs w:val="20"/>
        </w:rPr>
        <w:t xml:space="preserve">地域団体活動紹介コーナー：新たなつながりを促進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sz w:val="20"/>
          <w:szCs w:val="20"/>
        </w:rPr>
        <w:t xml:space="preserve">案内・誘導体制の刷新：会場マップの配布、デジタルサイネージ検討、スタッフ案内係を専任配置</w:t>
      </w:r>
    </w:p>
    <w:p>
      <w:pPr>
        <w:spacing w:after="80" w:before="80"/>
      </w:pPr>
      <w:r>
        <w:rPr>
          <w:sz w:val="20"/>
          <w:szCs w:val="20"/>
        </w:rPr>
        <w:t xml:space="preserve"/>
      </w:r>
    </w:p>
    <w:p>
      <w:pPr>
        <w:pStyle w:val="Heading1"/>
        <w:spacing w:after="120" w:before="280"/>
      </w:pPr>
      <w:r>
        <w:rPr>
          <w:b/>
          <w:bCs/>
          <w:color w:val="2E4D8A"/>
          <w:sz w:val="28"/>
          <w:szCs w:val="28"/>
        </w:rPr>
        <w:t xml:space="preserve">5．実施体制・関係者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500"/>
        <w:gridCol w:w="4526"/>
      </w:tblGrid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関係者・部門</w:t>
            </w:r>
          </w:p>
        </w:tc>
        <w:tc>
          <w:tcPr>
            <w:tcW w:type="dxa" w:w="25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役割・権限</w:t>
            </w:r>
          </w:p>
        </w:tc>
        <w:tc>
          <w:tcPr>
            <w:tcW w:type="dxa" w:w="45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主な関与内容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山田（実行委員長）</w:t>
            </w:r>
          </w:p>
        </w:tc>
        <w:tc>
          <w:tcPr>
            <w:tcW w:type="dxa" w:w="25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最終意思決定・総合責任</w:t>
            </w:r>
          </w:p>
        </w:tc>
        <w:tc>
          <w:tcPr>
            <w:tcW w:type="dxa" w:w="45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予算承認、方針決定、当日総合指揮、近隣対応最終判断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佐藤（副委員長）</w:t>
            </w:r>
          </w:p>
        </w:tc>
        <w:tc>
          <w:tcPr>
            <w:tcW w:type="dxa" w:w="25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運営統括</w:t>
            </w:r>
          </w:p>
        </w:tc>
        <w:tc>
          <w:tcPr>
            <w:tcW w:type="dxa" w:w="45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設営・撤収管理、スタッフシフト調整、当日進行管理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高橋（広報担当）</w:t>
            </w:r>
          </w:p>
        </w:tc>
        <w:tc>
          <w:tcPr>
            <w:tcW w:type="dxa" w:w="25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広報・SNS戦略責任者</w:t>
            </w:r>
          </w:p>
        </w:tc>
        <w:tc>
          <w:tcPr>
            <w:tcW w:type="dxa" w:w="45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SNSアカウント運用、動画制作手配、フライヤー・告知物制作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田中（企画担当）</w:t>
            </w:r>
          </w:p>
        </w:tc>
        <w:tc>
          <w:tcPr>
            <w:tcW w:type="dxa" w:w="25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コンテンツ企画・カフェ運営</w:t>
            </w:r>
          </w:p>
        </w:tc>
        <w:tc>
          <w:tcPr>
            <w:tcW w:type="dxa" w:w="45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子ども企画設計、カフェメニュー企画、夜間プログラム企画、レイアウト設計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小林（地域連携）</w:t>
            </w:r>
          </w:p>
        </w:tc>
        <w:tc>
          <w:tcPr>
            <w:tcW w:type="dxa" w:w="25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外部折衝・地域連絡</w:t>
            </w:r>
          </w:p>
        </w:tc>
        <w:tc>
          <w:tcPr>
            <w:tcW w:type="dxa" w:w="45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会場申請、近隣案内配布、地域団体・読み聞かせ団体連絡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鈴木（会計）</w:t>
            </w:r>
          </w:p>
        </w:tc>
        <w:tc>
          <w:tcPr>
            <w:tcW w:type="dxa" w:w="25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予算・会計管理</w:t>
            </w:r>
          </w:p>
        </w:tc>
        <w:tc>
          <w:tcPr>
            <w:tcW w:type="dxa" w:w="45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予算管理、請求書処理、決済システム導入対応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ボランティア（目標15名）</w:t>
            </w:r>
          </w:p>
        </w:tc>
        <w:tc>
          <w:tcPr>
            <w:tcW w:type="dxa" w:w="25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当日実務担当</w:t>
            </w:r>
          </w:p>
        </w:tc>
        <w:tc>
          <w:tcPr>
            <w:tcW w:type="dxa" w:w="45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受付・案内・各ブース補助・カフェオペレーション補助</w:t>
            </w:r>
          </w:p>
        </w:tc>
      </w:tr>
    </w:tbl>
    <w:p>
      <w:pPr>
        <w:spacing w:after="80" w:before="80"/>
      </w:pPr>
      <w:r>
        <w:rPr>
          <w:sz w:val="20"/>
          <w:szCs w:val="20"/>
        </w:rPr>
        <w:t xml:space="preserve"/>
      </w:r>
    </w:p>
    <w:p>
      <w:pPr>
        <w:pStyle w:val="Heading1"/>
        <w:spacing w:after="120" w:before="280"/>
      </w:pPr>
      <w:r>
        <w:rPr>
          <w:b/>
          <w:bCs/>
          <w:color w:val="2E4D8A"/>
          <w:sz w:val="28"/>
          <w:szCs w:val="28"/>
        </w:rPr>
        <w:t xml:space="preserve">6．スケジュール・工程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1600"/>
        <w:gridCol w:w="4026"/>
        <w:gridCol w:w="2000"/>
      </w:tblGrid>
      <w:tr>
        <w:tc>
          <w:tcPr>
            <w:tcW w:type="dxa" w:w="14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フェーズ</w:t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期間</w:t>
            </w:r>
          </w:p>
        </w:tc>
        <w:tc>
          <w:tcPr>
            <w:tcW w:type="dxa" w:w="4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主なタスク・マイルストーン</w:t>
            </w:r>
          </w:p>
        </w:tc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担当</w:t>
            </w:r>
          </w:p>
        </w:tc>
      </w:tr>
      <w:tr>
        <w:tc>
          <w:tcPr>
            <w:tcW w:type="dxa" w:w="14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Phase 1</w:t>
            </w:r>
          </w:p>
          <w:p>
            <w:r>
              <w:rPr>
                <w:sz w:val="20"/>
                <w:szCs w:val="20"/>
              </w:rPr>
              <w:t xml:space="preserve">準備・企画確定</w:t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5月〜6月</w:t>
            </w:r>
          </w:p>
        </w:tc>
        <w:tc>
          <w:tcPr>
            <w:tcW w:type="dxa" w:w="4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企画書承認・予算確定（6月15日目標）</w:t>
            </w:r>
          </w:p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会場利用申請（小林：6月20日）</w:t>
            </w:r>
          </w:p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SNSアカウント開設・初投稿開始（高橋：6月末）</w:t>
            </w:r>
          </w:p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カフェ決済システム選定（鈴木・田中：6月末）</w:t>
            </w:r>
          </w:p>
        </w:tc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山田・全員</w:t>
            </w:r>
          </w:p>
        </w:tc>
      </w:tr>
      <w:tr>
        <w:tc>
          <w:tcPr>
            <w:tcW w:type="dxa" w:w="14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Phase 2</w:t>
            </w:r>
          </w:p>
          <w:p>
            <w:r>
              <w:rPr>
                <w:sz w:val="20"/>
                <w:szCs w:val="20"/>
              </w:rPr>
              <w:t xml:space="preserve">制作・準備</w:t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7月</w:t>
            </w:r>
          </w:p>
        </w:tc>
        <w:tc>
          <w:tcPr>
            <w:tcW w:type="dxa" w:w="4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プロモーション動画制作・公開（高橋・田中：7月中旬）</w:t>
            </w:r>
          </w:p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出店者募集・確定（佐藤：7月15日）</w:t>
            </w:r>
          </w:p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ボランティア募集・確定（山田：7月20日）</w:t>
            </w:r>
          </w:p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近隣住民への案内配布（小林：7月末）</w:t>
            </w:r>
          </w:p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機材・備品発注（佐藤・鈴木：7月末）</w:t>
            </w:r>
          </w:p>
        </w:tc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高橋・佐藤・小林</w:t>
            </w:r>
          </w:p>
        </w:tc>
      </w:tr>
      <w:tr>
        <w:tc>
          <w:tcPr>
            <w:tcW w:type="dxa" w:w="14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Phase 3</w:t>
            </w:r>
          </w:p>
          <w:p>
            <w:r>
              <w:rPr>
                <w:sz w:val="20"/>
                <w:szCs w:val="20"/>
              </w:rPr>
              <w:t xml:space="preserve">最終準備</w:t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開催1〜2週間前</w:t>
            </w:r>
          </w:p>
        </w:tc>
        <w:tc>
          <w:tcPr>
            <w:tcW w:type="dxa" w:w="4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最終実行委員会（役割・タイムテーブル確定）</w:t>
            </w:r>
          </w:p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当日スタッフ向けマニュアル配布</w:t>
            </w:r>
          </w:p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SNS最終告知投稿・前日リマインド投稿</w:t>
            </w:r>
          </w:p>
        </w:tc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全員</w:t>
            </w:r>
          </w:p>
        </w:tc>
      </w:tr>
      <w:tr>
        <w:tc>
          <w:tcPr>
            <w:tcW w:type="dxa" w:w="14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Phase 4</w:t>
            </w:r>
          </w:p>
          <w:p>
            <w:r>
              <w:rPr>
                <w:sz w:val="20"/>
                <w:szCs w:val="20"/>
              </w:rPr>
              <w:t xml:space="preserve">開催当日</w:t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開催日</w:t>
            </w:r>
          </w:p>
        </w:tc>
        <w:tc>
          <w:tcPr>
            <w:tcW w:type="dxa" w:w="4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08:00 設営開始</w:t>
            </w:r>
          </w:p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10:00 開場・通常営業開始</w:t>
            </w:r>
          </w:p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18:00 ライトアップ点灯・夜間プログラム開始</w:t>
            </w:r>
          </w:p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20:00 閉場</w:t>
            </w:r>
          </w:p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21:30 撤収完了目標</w:t>
            </w:r>
          </w:p>
        </w:tc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山田・佐藤・全員</w:t>
            </w:r>
          </w:p>
        </w:tc>
      </w:tr>
      <w:tr>
        <w:tc>
          <w:tcPr>
            <w:tcW w:type="dxa" w:w="14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Phase 5</w:t>
            </w:r>
          </w:p>
          <w:p>
            <w:r>
              <w:rPr>
                <w:sz w:val="20"/>
                <w:szCs w:val="20"/>
              </w:rPr>
              <w:t xml:space="preserve">振り返り</w:t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開催後2週間以内</w:t>
            </w:r>
          </w:p>
        </w:tc>
        <w:tc>
          <w:tcPr>
            <w:tcW w:type="dxa" w:w="4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アンケート集計・KPI達成度確認</w:t>
            </w:r>
          </w:p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振り返りレポート作成・実行委員会共有</w:t>
            </w:r>
          </w:p>
          <w:p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0"/>
                <w:szCs w:val="20"/>
              </w:rPr>
              <w:t xml:space="preserve">次年度企画に向けた改善点整理</w:t>
            </w:r>
          </w:p>
        </w:tc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全員</w:t>
            </w:r>
          </w:p>
        </w:tc>
      </w:tr>
    </w:tbl>
    <w:p>
      <w:pPr>
        <w:spacing w:after="80" w:before="80"/>
      </w:pPr>
      <w:r>
        <w:rPr>
          <w:sz w:val="20"/>
          <w:szCs w:val="20"/>
        </w:rPr>
        <w:t xml:space="preserve"/>
      </w:r>
    </w:p>
    <w:p>
      <w:pPr>
        <w:pStyle w:val="Heading1"/>
        <w:spacing w:after="120" w:before="280"/>
      </w:pPr>
      <w:r>
        <w:rPr>
          <w:b/>
          <w:bCs/>
          <w:color w:val="2E4D8A"/>
          <w:sz w:val="28"/>
          <w:szCs w:val="28"/>
        </w:rPr>
        <w:t xml:space="preserve">7．予算計画</w:t>
      </w:r>
    </w:p>
    <w:p>
      <w:pPr>
        <w:spacing w:after="60" w:before="60"/>
      </w:pPr>
      <w:r>
        <w:rPr>
          <w:sz w:val="20"/>
          <w:szCs w:val="20"/>
        </w:rPr>
        <w:t xml:space="preserve">※ 前年実績（請求書4件：計¥1,276,750 税込）をベースに、拡充分を加算。金額はすべて見込額（税込）。食品・飲料は軽減税率8%、その他は消費税10%を適用。</w:t>
      </w:r>
    </w:p>
    <w:p>
      <w:pPr>
        <w:spacing w:after="80" w:before="80"/>
      </w:pPr>
      <w:r>
        <w:rPr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3426"/>
        <w:gridCol w:w="1600"/>
        <w:gridCol w:w="1800"/>
      </w:tblGrid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費目・項目</w:t>
            </w:r>
          </w:p>
        </w:tc>
        <w:tc>
          <w:tcPr>
            <w:tcW w:type="dxa" w:w="34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内訳・算出根拠</w:t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金額（税込・見込）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備考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機材レンタル費</w:t>
            </w:r>
          </w:p>
        </w:tc>
        <w:tc>
          <w:tcPr>
            <w:tcW w:type="dxa" w:w="34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音響・映像機材一式（前年¥180,400実績）＋夜間照明・LEDスポット増設（+¥50,000見込）</w:t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¥230,000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サウンドプロジェクト継続交渉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食材・飲料購入費（軽減税率8%）</w:t>
            </w:r>
          </w:p>
        </w:tc>
        <w:tc>
          <w:tcPr>
            <w:tcW w:type="dxa" w:w="34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食材・飲料（前年¥315,900実績）＋来場者増・夜間対応分（+¥50,000見込）</w:t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¥370,000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みどり食品卸売センター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備品購入費</w:t>
            </w:r>
          </w:p>
        </w:tc>
        <w:tc>
          <w:tcPr>
            <w:tcW w:type="dxa" w:w="34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テーブル・椅子・テント増設（前年¥380,050実績）＋カフェ増設・夜間用備品（+¥70,000見込）</w:t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¥450,000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ナカムラ事務用品等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内装・装飾・サイン費</w:t>
            </w:r>
          </w:p>
        </w:tc>
        <w:tc>
          <w:tcPr>
            <w:tcW w:type="dxa" w:w="34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会場装飾・バナー・誘導看板（前年¥400,400実績）＋夜間ライトアップ・案内サイン強化（+¥80,000見込）</w:t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¥480,000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ファンタジー空間デザイン等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SNS・動画広報費</w:t>
            </w:r>
          </w:p>
        </w:tc>
        <w:tc>
          <w:tcPr>
            <w:tcW w:type="dxa" w:w="34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プロモーション動画制作（¥100,000〜¥150,000見込）＋SNS運用ツール・広告費（¥30,000）</w:t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¥180,000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新規計上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カフェ決済システム費</w:t>
            </w:r>
          </w:p>
        </w:tc>
        <w:tc>
          <w:tcPr>
            <w:tcW w:type="dxa" w:w="34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QRコード決済端末導入・初期費用（¥30,000見込）＋整理券印刷等（¥5,000）</w:t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¥35,000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新規計上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ボランティア交通費・保険等</w:t>
            </w:r>
          </w:p>
        </w:tc>
        <w:tc>
          <w:tcPr>
            <w:tcW w:type="dxa" w:w="34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交通費補助（15名×¥1,000）＋傷害保険（15名×¥500）</w:t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¥22,500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前年実績+人員増分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予備費（総額の約5%）</w:t>
            </w:r>
          </w:p>
        </w:tc>
        <w:tc>
          <w:tcPr>
            <w:tcW w:type="dxa" w:w="34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想定外費用バッファ</w:t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¥88,000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合計（純支出見込み・税込）</w:t>
            </w:r>
          </w:p>
        </w:tc>
        <w:tc>
          <w:tcPr>
            <w:tcW w:type="dxa" w:w="34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¥1,855,500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前年比 約+¥579,000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補助金・協賛収入（控除）</w:t>
            </w:r>
          </w:p>
        </w:tc>
        <w:tc>
          <w:tcPr>
            <w:tcW w:type="dxa" w:w="34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自治体補助金申請（¥200,000）＋企業協賛（¥100,000目標）</w:t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▲¥300,000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申請先：市区町村助成窓口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純支出合計（補助金控除後）</w:t>
            </w:r>
          </w:p>
        </w:tc>
        <w:tc>
          <w:tcPr>
            <w:tcW w:type="dxa" w:w="34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  <w:sz w:val="24"/>
                <w:szCs w:val="24"/>
              </w:rPr>
              <w:t xml:space="preserve">¥1,555,500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80" w:before="80"/>
      </w:pPr>
      <w:r>
        <w:rPr>
          <w:sz w:val="20"/>
          <w:szCs w:val="20"/>
        </w:rPr>
        <w:t xml:space="preserve"/>
      </w:r>
    </w:p>
    <w:p>
      <w:pPr>
        <w:pStyle w:val="Heading1"/>
        <w:spacing w:after="120" w:before="280"/>
      </w:pPr>
      <w:r>
        <w:rPr>
          <w:b/>
          <w:bCs/>
          <w:color w:val="2E4D8A"/>
          <w:sz w:val="28"/>
          <w:szCs w:val="28"/>
        </w:rPr>
        <w:t xml:space="preserve">8．リスクと対応策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200"/>
        <w:gridCol w:w="4226"/>
        <w:gridCol w:w="1400"/>
      </w:tblGrid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リスク項目</w:t>
            </w:r>
          </w:p>
        </w:tc>
        <w:tc>
          <w:tcPr>
            <w:tcW w:type="dxa" w:w="1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可能性</w:t>
            </w:r>
          </w:p>
        </w:tc>
        <w:tc>
          <w:tcPr>
            <w:tcW w:type="dxa" w:w="4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想定影響と対応策</w:t>
            </w:r>
          </w:p>
        </w:tc>
        <w:tc>
          <w:tcPr>
            <w:tcW w:type="dxa" w:w="14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担当・期日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夜間延長に伴う騒音クレーム</w:t>
            </w:r>
          </w:p>
        </w:tc>
        <w:tc>
          <w:tcPr>
            <w:tcW w:type="dxa" w:w="1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中</w:t>
            </w:r>
          </w:p>
        </w:tc>
        <w:tc>
          <w:tcPr>
            <w:tcW w:type="dxa" w:w="4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事前に近隣住民への丁寧な案内実施。音楽企画は21:00以降使用不可レベルに音量制限。苦情連絡先を案内文に明記</w:t>
            </w:r>
          </w:p>
        </w:tc>
        <w:tc>
          <w:tcPr>
            <w:tcW w:type="dxa" w:w="14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小林・高橋　7月末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SNS炎上・情報拡散リスク</w:t>
            </w:r>
          </w:p>
        </w:tc>
        <w:tc>
          <w:tcPr>
            <w:tcW w:type="dxa" w:w="1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低</w:t>
            </w:r>
          </w:p>
        </w:tc>
        <w:tc>
          <w:tcPr>
            <w:tcW w:type="dxa" w:w="4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投稿前チェック体制を整備（高橋・山田の承認制）。誤情報・著作権違反コンテンツの混入を防止</w:t>
            </w:r>
          </w:p>
        </w:tc>
        <w:tc>
          <w:tcPr>
            <w:tcW w:type="dxa" w:w="14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高橋・山田　運用前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カフェ決済システムのトラブル</w:t>
            </w:r>
          </w:p>
        </w:tc>
        <w:tc>
          <w:tcPr>
            <w:tcW w:type="dxa" w:w="1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低</w:t>
            </w:r>
          </w:p>
        </w:tc>
        <w:tc>
          <w:tcPr>
            <w:tcW w:type="dxa" w:w="4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QR決済の通信障害に備え、現金対応を並行維持。事前に動作テストを実施（前日リハーサル）</w:t>
            </w:r>
          </w:p>
        </w:tc>
        <w:tc>
          <w:tcPr>
            <w:tcW w:type="dxa" w:w="14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鈴木・田中　前日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ボランティア不足（目標15名）</w:t>
            </w:r>
          </w:p>
        </w:tc>
        <w:tc>
          <w:tcPr>
            <w:tcW w:type="dxa" w:w="1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中</w:t>
            </w:r>
          </w:p>
        </w:tc>
        <w:tc>
          <w:tcPr>
            <w:tcW w:type="dxa" w:w="4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前年の「想定より2名不足」の教訓から、早期（7月初旬）に募集開始。SNSでも呼びかけ。不足時は委員がカバー</w:t>
            </w:r>
          </w:p>
        </w:tc>
        <w:tc>
          <w:tcPr>
            <w:tcW w:type="dxa" w:w="14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山田　7月初旬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雨天・荒天</w:t>
            </w:r>
          </w:p>
        </w:tc>
        <w:tc>
          <w:tcPr>
            <w:tcW w:type="dxa" w:w="1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中</w:t>
            </w:r>
          </w:p>
        </w:tc>
        <w:tc>
          <w:tcPr>
            <w:tcW w:type="dxa" w:w="4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雨天時縮小開催の基準（前日夜に山田判断）を事前に決定・周知。テント追加設置で雨天対応力を強化</w:t>
            </w:r>
          </w:p>
        </w:tc>
        <w:tc>
          <w:tcPr>
            <w:tcW w:type="dxa" w:w="14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山田　前日判断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予算超過</w:t>
            </w:r>
          </w:p>
        </w:tc>
        <w:tc>
          <w:tcPr>
            <w:tcW w:type="dxa" w:w="1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低</w:t>
            </w:r>
          </w:p>
        </w:tc>
        <w:tc>
          <w:tcPr>
            <w:tcW w:type="dxa" w:w="4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月次で予実管理を実施。各費目に10%バッファを設定済み。補助金申請・協賛確保を並行して推進</w:t>
            </w:r>
          </w:p>
        </w:tc>
        <w:tc>
          <w:tcPr>
            <w:tcW w:type="dxa" w:w="14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鈴木　月次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来場者数が目標を下回る</w:t>
            </w:r>
          </w:p>
        </w:tc>
        <w:tc>
          <w:tcPr>
            <w:tcW w:type="dxa" w:w="1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低</w:t>
            </w:r>
          </w:p>
        </w:tc>
        <w:tc>
          <w:tcPr>
            <w:tcW w:type="dxa" w:w="4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SNS広報強化・動画配信で事前露出を拡大。地域メディア連携も並行実施。開催3週間前時点で申込・反応を確認し、必要に応じ追加告知を実施</w:t>
            </w:r>
          </w:p>
        </w:tc>
        <w:tc>
          <w:tcPr>
            <w:tcW w:type="dxa" w:w="14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高橋　随時</w:t>
            </w:r>
          </w:p>
        </w:tc>
      </w:tr>
    </w:tbl>
    <w:p>
      <w:pPr>
        <w:spacing w:after="80" w:before="80"/>
      </w:pPr>
      <w:r>
        <w:rPr>
          <w:sz w:val="20"/>
          <w:szCs w:val="20"/>
        </w:rPr>
        <w:t xml:space="preserve"/>
      </w:r>
    </w:p>
    <w:p>
      <w:pPr>
        <w:pStyle w:val="Heading1"/>
        <w:spacing w:after="120" w:before="280"/>
      </w:pPr>
      <w:r>
        <w:rPr>
          <w:b/>
          <w:bCs/>
          <w:color w:val="2E4D8A"/>
          <w:sz w:val="28"/>
          <w:szCs w:val="28"/>
        </w:rPr>
        <w:t xml:space="preserve">9．代替案・比較検討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7026"/>
      </w:tblGrid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案</w:t>
            </w:r>
          </w:p>
        </w:tc>
        <w:tc>
          <w:tcPr>
            <w:tcW w:type="dxa" w:w="7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内容・評価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案A（本企画案）</w:t>
            </w:r>
          </w:p>
        </w:tc>
        <w:tc>
          <w:tcPr>
            <w:tcW w:type="dxa" w:w="7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カフェ拡充＋夜間延長（〜20:00）＋SNS/動画広報の3点重点改善。費用約¥1.86M（補助金後¥1.56M）。前年課題を網羅的に解決し、来場者30%増・満足度向上を目指す。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案B（最小変更案）</w:t>
            </w:r>
          </w:p>
        </w:tc>
        <w:tc>
          <w:tcPr>
            <w:tcW w:type="dxa" w:w="7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前年とほぼ同規模で実施し、案内サイン改善とスタッフ増員のみ対応。費用は前年並み約¥1.3M。ただし来場者増・カフェ改善・夜間需要へのアプローチが不十分で、マンネリ化リスクがある。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案C（夜間延長なし）</w:t>
            </w:r>
          </w:p>
        </w:tc>
        <w:tc>
          <w:tcPr>
            <w:tcW w:type="dxa" w:w="7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カフェ拡充＋SNS広報のみ実施、終了時間は16:00維持。費用約¥1.6M。夜間延長の安全・騒音リスクを回避できるが、新規来場者層の開拓が限定的となる。</w:t>
            </w:r>
          </w:p>
        </w:tc>
      </w:tr>
      <w:tr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選択理由</w:t>
            </w:r>
          </w:p>
        </w:tc>
        <w:tc>
          <w:tcPr>
            <w:tcW w:type="dxa" w:w="7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案Aは費用増加が見込まれるが、補助金・協賛により実質負担を¥1.56Mに抑制可能。前年アンケートで顕在化したカフェ・案内・夜間需要の3課題を一体的に解決し、イベントの継続発展を最大化できる点で最適と判断。</w:t>
            </w:r>
          </w:p>
        </w:tc>
      </w:tr>
    </w:tbl>
    <w:p>
      <w:pPr>
        <w:spacing w:after="80" w:before="80"/>
      </w:pPr>
      <w:r>
        <w:rPr>
          <w:sz w:val="20"/>
          <w:szCs w:val="20"/>
        </w:rPr>
        <w:t xml:space="preserve"/>
      </w:r>
    </w:p>
    <w:p>
      <w:pPr>
        <w:pStyle w:val="Heading1"/>
        <w:spacing w:after="120" w:before="280"/>
      </w:pPr>
      <w:r>
        <w:rPr>
          <w:b/>
          <w:bCs/>
          <w:color w:val="2E4D8A"/>
          <w:sz w:val="28"/>
          <w:szCs w:val="28"/>
        </w:rPr>
        <w:t xml:space="preserve">10．効果測定・振り返り計画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測定指標・方法</w:t>
            </w:r>
          </w:p>
        </w:tc>
        <w:tc>
          <w:tcPr>
            <w:tcW w:type="dxa" w:w="6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当日来場者カウント／アンケート回収（目標100件以上）／SNSインプレッション・フォロワー数／カフェ売上・提供数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測定タイミング</w:t>
            </w:r>
          </w:p>
        </w:tc>
        <w:tc>
          <w:tcPr>
            <w:tcW w:type="dxa" w:w="6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当日（リアルタイム）、開催翌日（速報）、開催後2週間以内（最終集計）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報告先・報告形式</w:t>
            </w:r>
          </w:p>
        </w:tc>
        <w:tc>
          <w:tcPr>
            <w:tcW w:type="dxa" w:w="6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山田（実行委員長）へ開催後1週間以内に速報報告。実行委員会全体で振り返りミーティング（開催後2週間以内）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振り返りミーティング</w:t>
            </w:r>
          </w:p>
        </w:tc>
        <w:tc>
          <w:tcPr>
            <w:tcW w:type="dxa" w:w="6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開催後2週間以内に関係者全員でレビュー会を実施。KPI達成度・課題・改善点を記録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ナレッジ共有・引き継ぎ</w:t>
            </w:r>
          </w:p>
        </w:tc>
        <w:tc>
          <w:tcPr>
            <w:tcW w:type="dxa" w:w="62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sz w:val="20"/>
                <w:szCs w:val="20"/>
              </w:rPr>
              <w:t xml:space="preserve">振り返りレポートを共有フォルダに保存。次年度担当者への引き継ぎ資料として整備。SNS運用ログも保管</w:t>
            </w:r>
          </w:p>
        </w:tc>
      </w:tr>
    </w:tbl>
    <w:p>
      <w:pPr>
        <w:spacing w:after="80" w:before="80"/>
      </w:pPr>
      <w:r>
        <w:rPr>
          <w:sz w:val="20"/>
          <w:szCs w:val="20"/>
        </w:rPr>
        <w:t xml:space="preserve"/>
      </w:r>
    </w:p>
    <w:p>
      <w:pPr>
        <w:pStyle w:val="Heading1"/>
        <w:spacing w:after="120" w:before="280"/>
      </w:pPr>
      <w:r>
        <w:rPr>
          <w:b/>
          <w:bCs/>
          <w:color w:val="2E4D8A"/>
          <w:sz w:val="28"/>
          <w:szCs w:val="28"/>
        </w:rPr>
        <w:t xml:space="preserve">11．備考・特記事項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sz w:val="20"/>
          <w:szCs w:val="20"/>
        </w:rPr>
        <w:t xml:space="preserve">本企画書は2025年度開催実績（企画書、振り返りメモ、イベントレポート、打ち合わせメモ、アンケート結果n=100、請求書4件）を根拠として作成しました。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sz w:val="20"/>
          <w:szCs w:val="20"/>
        </w:rPr>
        <w:t xml:space="preserve">夜間延長（〜20:00）については、会場利用許可条件を確認のうえ、必要に応じ申請内容を修正します（小林：会場確認期日 2026年6月20日）。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sz w:val="20"/>
          <w:szCs w:val="20"/>
        </w:rPr>
        <w:t xml:space="preserve">SNS・動画広報費（¥180,000）は新規計上費目につき、費用対効果を初年度検証し、次年度方針の参考とします。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sz w:val="20"/>
          <w:szCs w:val="20"/>
        </w:rPr>
        <w:t xml:space="preserve">予算は見込額であり、実際の発注・契約に際しては別途稟議書を提出します。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sz w:val="20"/>
          <w:szCs w:val="20"/>
        </w:rPr>
        <w:t xml:space="preserve">参考資料：2025年度企画書、2025年度振り返りメモ・イベントレポート、アンケート集計（n=100）、請求書4件（機材・食材・備品・内装）</w:t>
      </w:r>
    </w:p>
    <w:p>
      <w:pPr>
        <w:spacing w:after="80" w:before="80"/>
      </w:pPr>
      <w:r>
        <w:rPr>
          <w:sz w:val="20"/>
          <w:szCs w:val="20"/>
        </w:rPr>
        <w:t xml:space="preserve"/>
      </w:r>
    </w:p>
    <w:p>
      <w:pPr>
        <w:spacing w:after="80" w:before="80"/>
      </w:pPr>
      <w:r>
        <w:rPr>
          <w:sz w:val="20"/>
          <w:szCs w:val="20"/>
        </w:rPr>
        <w:t xml:space="preserve"/>
      </w:r>
    </w:p>
    <w:p>
      <w:pPr>
        <w:pStyle w:val="Heading1"/>
        <w:spacing w:after="120" w:before="280"/>
      </w:pPr>
      <w:r>
        <w:rPr>
          <w:b/>
          <w:bCs/>
          <w:color w:val="2E4D8A"/>
          <w:sz w:val="28"/>
          <w:szCs w:val="28"/>
        </w:rPr>
        <w:t xml:space="preserve">承　認　欄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7"/>
        <w:gridCol w:w="2256"/>
        <w:gridCol w:w="2256"/>
        <w:gridCol w:w="2257"/>
      </w:tblGrid>
      <w:tr>
        <w:tc>
          <w:tcPr>
            <w:tcW w:type="dxa" w:w="2257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起案者</w:t>
            </w:r>
          </w:p>
        </w:tc>
        <w:tc>
          <w:tcPr>
            <w:tcW w:type="dxa" w:w="225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確　認</w:t>
            </w:r>
          </w:p>
        </w:tc>
        <w:tc>
          <w:tcPr>
            <w:tcW w:type="dxa" w:w="225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承　認</w:t>
            </w:r>
          </w:p>
        </w:tc>
        <w:tc>
          <w:tcPr>
            <w:tcW w:type="dxa" w:w="2257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2E4D8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最終決裁</w:t>
            </w:r>
          </w:p>
        </w:tc>
      </w:tr>
      <w:tr>
        <w:trPr>
          <w:trHeight w:val="1200" w:hRule="exact"/>
        </w:trPr>
        <w:tc>
          <w:tcPr>
            <w:tcW w:type="dxa" w:w="2257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山田 太郎</w:t>
            </w:r>
          </w:p>
          <w:p>
            <w:r>
              <w:rPr>
                <w:color w:val="888888"/>
                <w:sz w:val="18"/>
                <w:szCs w:val="18"/>
              </w:rPr>
              <w:t xml:space="preserve">　　　年　月　日</w:t>
            </w:r>
          </w:p>
        </w:tc>
        <w:tc>
          <w:tcPr>
            <w:tcW w:type="dxa" w:w="225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color w:val="888888"/>
                <w:sz w:val="18"/>
                <w:szCs w:val="18"/>
              </w:rPr>
              <w:t xml:space="preserve">　　　年　月　日</w:t>
            </w:r>
          </w:p>
        </w:tc>
        <w:tc>
          <w:tcPr>
            <w:tcW w:type="dxa" w:w="225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color w:val="888888"/>
                <w:sz w:val="18"/>
                <w:szCs w:val="18"/>
              </w:rPr>
              <w:t xml:space="preserve">　　　年　月　日</w:t>
            </w:r>
          </w:p>
        </w:tc>
        <w:tc>
          <w:tcPr>
            <w:tcW w:type="dxa" w:w="2257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color w:val="888888"/>
                <w:sz w:val="18"/>
                <w:szCs w:val="18"/>
              </w:rPr>
              <w:t xml:space="preserve">　　　年　月　日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2E4D8A" w:sz="2" w:space="1"/>
      </w:pBdr>
      <w:jc w:val="center"/>
    </w:pPr>
    <w:r>
      <w:rPr>
        <w:color w:val="666666"/>
        <w:sz w:val="16"/>
        <w:szCs w:val="16"/>
      </w:rPr>
      <w:t xml:space="preserve">地域商店会　内部資料　｜　</w:t>
    </w:r>
    <w:r>
      <w:rPr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4D8A" w:sz="4" w:space="1"/>
      </w:pBdr>
      <w:jc w:val="right"/>
    </w:pPr>
    <w:r>
      <w:rPr>
        <w:color w:val="666666"/>
        <w:sz w:val="16"/>
        <w:szCs w:val="16"/>
      </w:rPr>
      <w:t xml:space="preserve">2026年度　春の地域交流フェスタ　企画書　ver.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・"/>
      <w:lvlJc w:val="left"/>
      <w:pPr>
        <w:ind w:left="60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Gothic" w:cs="MS Gothic" w:eastAsia="MS Gothic" w:hAnsi="MS Gothic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80"/>
      <w:outlineLvl w:val="0"/>
    </w:pPr>
    <w:rPr>
      <w:rFonts w:ascii="MS Gothic" w:cs="MS Gothic" w:eastAsia="MS Gothic" w:hAnsi="MS Gothi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80" w:before="200"/>
      <w:outlineLvl w:val="1"/>
    </w:pPr>
    <w:rPr>
      <w:rFonts w:ascii="MS Gothic" w:cs="MS Gothic" w:eastAsia="MS Gothic" w:hAnsi="MS Gothic"/>
      <w:b/>
      <w:bCs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2026-05-24T07:08:08.673Z</dcterms:created>
  <dcterms:modified xsi:type="dcterms:W3CDTF">2026-05-24T07:08:08.673Z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